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A1CB7" w14:textId="77777777" w:rsidR="00046111" w:rsidRDefault="00046111">
      <w:r w:rsidRPr="005D306A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7EF97E3" wp14:editId="3DA2C704">
            <wp:simplePos x="0" y="0"/>
            <wp:positionH relativeFrom="margin">
              <wp:align>left</wp:align>
            </wp:positionH>
            <wp:positionV relativeFrom="paragraph">
              <wp:posOffset>276</wp:posOffset>
            </wp:positionV>
            <wp:extent cx="1291456" cy="561975"/>
            <wp:effectExtent l="0" t="0" r="4445" b="0"/>
            <wp:wrapTight wrapText="bothSides">
              <wp:wrapPolygon edited="0">
                <wp:start x="4781" y="0"/>
                <wp:lineTo x="0" y="11715"/>
                <wp:lineTo x="0" y="15376"/>
                <wp:lineTo x="319" y="20502"/>
                <wp:lineTo x="21037" y="20502"/>
                <wp:lineTo x="21356" y="19769"/>
                <wp:lineTo x="21356" y="9519"/>
                <wp:lineTo x="7331" y="0"/>
                <wp:lineTo x="4781" y="0"/>
              </wp:wrapPolygon>
            </wp:wrapTight>
            <wp:docPr id="1" name="Picture 1" descr="C:\Users\Staff\Documents\logo\fpg_straight_logo_lowercase_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ff\Documents\logo\fpg_straight_logo_lowercase_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456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7C8413" w14:textId="77777777" w:rsidR="00046111" w:rsidRDefault="00046111" w:rsidP="00046111"/>
    <w:p w14:paraId="73E3C6CF" w14:textId="77777777" w:rsidR="00046111" w:rsidRDefault="00046111" w:rsidP="00046111">
      <w:pPr>
        <w:tabs>
          <w:tab w:val="left" w:pos="3772"/>
        </w:tabs>
        <w:rPr>
          <w:rFonts w:ascii="Century Gothic" w:hAnsi="Century Gothic"/>
          <w:u w:val="single"/>
        </w:rPr>
      </w:pPr>
      <w:r>
        <w:tab/>
      </w:r>
      <w:r w:rsidRPr="00046111">
        <w:rPr>
          <w:rFonts w:ascii="Century Gothic" w:hAnsi="Century Gothic"/>
          <w:u w:val="single"/>
        </w:rPr>
        <w:t xml:space="preserve">Provider records Policy: </w:t>
      </w:r>
    </w:p>
    <w:p w14:paraId="044EE16C" w14:textId="77777777" w:rsidR="00046111" w:rsidRDefault="00046111" w:rsidP="00046111">
      <w:pPr>
        <w:tabs>
          <w:tab w:val="left" w:pos="3772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Our aim: </w:t>
      </w:r>
    </w:p>
    <w:p w14:paraId="612AA734" w14:textId="77777777" w:rsidR="00046111" w:rsidRDefault="00046111" w:rsidP="00046111">
      <w:p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To</w:t>
      </w:r>
      <w:r w:rsidR="00726239">
        <w:rPr>
          <w:rFonts w:ascii="Century Gothic" w:hAnsi="Century Gothic"/>
        </w:rPr>
        <w:t xml:space="preserve"> ensure that</w:t>
      </w:r>
      <w:r>
        <w:rPr>
          <w:rFonts w:ascii="Century Gothic" w:hAnsi="Century Gothic"/>
        </w:rPr>
        <w:t xml:space="preserve"> Fowlmere Playgroup only keeps </w:t>
      </w:r>
      <w:r w:rsidRPr="00046111">
        <w:rPr>
          <w:rFonts w:ascii="Century Gothic" w:hAnsi="Century Gothic"/>
        </w:rPr>
        <w:t>re</w:t>
      </w:r>
      <w:r>
        <w:rPr>
          <w:rFonts w:ascii="Century Gothic" w:hAnsi="Century Gothic"/>
        </w:rPr>
        <w:t xml:space="preserve">cords and documentation for the </w:t>
      </w:r>
      <w:r w:rsidRPr="00046111">
        <w:rPr>
          <w:rFonts w:ascii="Century Gothic" w:hAnsi="Century Gothic"/>
        </w:rPr>
        <w:t>purpose of maintaining</w:t>
      </w:r>
      <w:r>
        <w:rPr>
          <w:rFonts w:ascii="Century Gothic" w:hAnsi="Century Gothic"/>
        </w:rPr>
        <w:t xml:space="preserve"> our charity. </w:t>
      </w:r>
    </w:p>
    <w:p w14:paraId="3C5D4DDB" w14:textId="77777777" w:rsidR="00046111" w:rsidRDefault="00046111" w:rsidP="00046111">
      <w:p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These include…</w:t>
      </w:r>
    </w:p>
    <w:p w14:paraId="6280ADD6" w14:textId="77777777" w:rsidR="00046111" w:rsidRPr="00046111" w:rsidRDefault="00046111" w:rsidP="00046111">
      <w:pPr>
        <w:pStyle w:val="ListParagraph"/>
        <w:numPr>
          <w:ilvl w:val="0"/>
          <w:numId w:val="1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Records pertaining to our </w:t>
      </w:r>
      <w:r w:rsidRPr="00046111">
        <w:rPr>
          <w:rFonts w:ascii="Century Gothic" w:hAnsi="Century Gothic"/>
        </w:rPr>
        <w:t>registration.</w:t>
      </w:r>
    </w:p>
    <w:p w14:paraId="7D99DE6E" w14:textId="77777777" w:rsidR="00046111" w:rsidRDefault="00046111" w:rsidP="00046111">
      <w:pPr>
        <w:pStyle w:val="ListParagraph"/>
        <w:numPr>
          <w:ilvl w:val="0"/>
          <w:numId w:val="1"/>
        </w:numPr>
        <w:tabs>
          <w:tab w:val="left" w:pos="3772"/>
        </w:tabs>
        <w:rPr>
          <w:rFonts w:ascii="Century Gothic" w:hAnsi="Century Gothic"/>
        </w:rPr>
      </w:pPr>
      <w:r w:rsidRPr="00046111">
        <w:rPr>
          <w:rFonts w:ascii="Century Gothic" w:hAnsi="Century Gothic"/>
        </w:rPr>
        <w:t>Landlord/lease documents and other contractual documentation pertaining to amenities, services and goods.</w:t>
      </w:r>
    </w:p>
    <w:p w14:paraId="12F70D30" w14:textId="77777777" w:rsidR="00726239" w:rsidRPr="00726239" w:rsidRDefault="00726239" w:rsidP="00726239">
      <w:pPr>
        <w:pStyle w:val="ListParagraph"/>
        <w:numPr>
          <w:ilvl w:val="0"/>
          <w:numId w:val="1"/>
        </w:numPr>
        <w:tabs>
          <w:tab w:val="left" w:pos="3772"/>
        </w:tabs>
        <w:rPr>
          <w:rFonts w:ascii="Century Gothic" w:hAnsi="Century Gothic"/>
        </w:rPr>
      </w:pPr>
      <w:r w:rsidRPr="00726239">
        <w:rPr>
          <w:rFonts w:ascii="Century Gothic" w:hAnsi="Century Gothic"/>
        </w:rPr>
        <w:t>Financial records pertaining to income and expenditure.</w:t>
      </w:r>
    </w:p>
    <w:p w14:paraId="2AC19B38" w14:textId="77777777" w:rsidR="00726239" w:rsidRPr="00726239" w:rsidRDefault="00726239" w:rsidP="00726239">
      <w:pPr>
        <w:pStyle w:val="ListParagraph"/>
        <w:numPr>
          <w:ilvl w:val="0"/>
          <w:numId w:val="1"/>
        </w:numPr>
        <w:tabs>
          <w:tab w:val="left" w:pos="3772"/>
        </w:tabs>
        <w:rPr>
          <w:rFonts w:ascii="Century Gothic" w:hAnsi="Century Gothic"/>
        </w:rPr>
      </w:pPr>
      <w:r w:rsidRPr="00726239">
        <w:rPr>
          <w:rFonts w:ascii="Century Gothic" w:hAnsi="Century Gothic"/>
        </w:rPr>
        <w:t>Risk assessments.</w:t>
      </w:r>
    </w:p>
    <w:p w14:paraId="606C7055" w14:textId="77777777" w:rsidR="00726239" w:rsidRDefault="00726239" w:rsidP="00726239">
      <w:pPr>
        <w:pStyle w:val="ListParagraph"/>
        <w:numPr>
          <w:ilvl w:val="0"/>
          <w:numId w:val="1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Employment records of our</w:t>
      </w:r>
      <w:r w:rsidRPr="00726239">
        <w:rPr>
          <w:rFonts w:ascii="Century Gothic" w:hAnsi="Century Gothic"/>
        </w:rPr>
        <w:t xml:space="preserve"> staff</w:t>
      </w:r>
      <w:r>
        <w:rPr>
          <w:rFonts w:ascii="Century Gothic" w:hAnsi="Century Gothic"/>
        </w:rPr>
        <w:t>/bank staff</w:t>
      </w:r>
      <w:r w:rsidRPr="00726239">
        <w:rPr>
          <w:rFonts w:ascii="Century Gothic" w:hAnsi="Century Gothic"/>
        </w:rPr>
        <w:t xml:space="preserve"> including their name, home address and telephone number.</w:t>
      </w:r>
    </w:p>
    <w:p w14:paraId="3B1E678A" w14:textId="77777777" w:rsidR="00726239" w:rsidRDefault="00726239" w:rsidP="00726239">
      <w:pPr>
        <w:pStyle w:val="ListParagraph"/>
        <w:numPr>
          <w:ilvl w:val="0"/>
          <w:numId w:val="1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Visitor records</w:t>
      </w:r>
    </w:p>
    <w:p w14:paraId="1876D9E0" w14:textId="77777777" w:rsidR="00726239" w:rsidRDefault="00726239" w:rsidP="00726239">
      <w:pPr>
        <w:tabs>
          <w:tab w:val="left" w:pos="3772"/>
        </w:tabs>
      </w:pPr>
      <w:r>
        <w:rPr>
          <w:rFonts w:ascii="Century Gothic" w:hAnsi="Century Gothic"/>
        </w:rPr>
        <w:t>We consider our</w:t>
      </w:r>
      <w:r w:rsidRPr="00726239">
        <w:rPr>
          <w:rFonts w:ascii="Century Gothic" w:hAnsi="Century Gothic"/>
        </w:rPr>
        <w:t xml:space="preserve"> records as confidential based on the sensitivity of information, such as with employment records.</w:t>
      </w:r>
      <w:r>
        <w:rPr>
          <w:rFonts w:ascii="Century Gothic" w:hAnsi="Century Gothic"/>
        </w:rPr>
        <w:t xml:space="preserve"> </w:t>
      </w:r>
      <w:r w:rsidRPr="00726239">
        <w:rPr>
          <w:rFonts w:ascii="Century Gothic" w:hAnsi="Century Gothic"/>
        </w:rPr>
        <w:t>These confidential records are maintained with</w:t>
      </w:r>
      <w:r>
        <w:rPr>
          <w:rFonts w:ascii="Century Gothic" w:hAnsi="Century Gothic"/>
        </w:rPr>
        <w:t xml:space="preserve"> </w:t>
      </w:r>
      <w:r w:rsidRPr="00726239">
        <w:rPr>
          <w:rFonts w:ascii="Century Gothic" w:hAnsi="Century Gothic"/>
        </w:rPr>
        <w:t>regard to the framework of the General Data Protection Regulations (2018), further details are given in our Privacy Notice and the Human Rights Act (1998).</w:t>
      </w:r>
      <w:r w:rsidRPr="00726239">
        <w:t xml:space="preserve"> </w:t>
      </w:r>
    </w:p>
    <w:p w14:paraId="22911775" w14:textId="77777777" w:rsidR="001D2088" w:rsidRPr="001D2088" w:rsidRDefault="001D2088" w:rsidP="00726239">
      <w:pPr>
        <w:tabs>
          <w:tab w:val="left" w:pos="3772"/>
        </w:tabs>
        <w:rPr>
          <w:rFonts w:ascii="Century Gothic" w:hAnsi="Century Gothic"/>
        </w:rPr>
      </w:pPr>
      <w:r w:rsidRPr="001D2088">
        <w:rPr>
          <w:rFonts w:ascii="Century Gothic" w:hAnsi="Century Gothic"/>
        </w:rPr>
        <w:t>To ensure core members of our committee understand their responsibility to keeping provider records up to date and support the manager of Fowlmere Playgroup to main</w:t>
      </w:r>
      <w:r>
        <w:rPr>
          <w:rFonts w:ascii="Century Gothic" w:hAnsi="Century Gothic"/>
        </w:rPr>
        <w:t>tain, store and</w:t>
      </w:r>
      <w:r w:rsidRPr="001D2088">
        <w:rPr>
          <w:rFonts w:ascii="Century Gothic" w:hAnsi="Century Gothic"/>
        </w:rPr>
        <w:t xml:space="preserve"> update these records. </w:t>
      </w:r>
    </w:p>
    <w:p w14:paraId="333D9602" w14:textId="77777777" w:rsidR="00726239" w:rsidRDefault="00726239" w:rsidP="00726239">
      <w:pPr>
        <w:tabs>
          <w:tab w:val="left" w:pos="3772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Procedures: </w:t>
      </w:r>
    </w:p>
    <w:p w14:paraId="5CB08E89" w14:textId="77777777" w:rsidR="00726239" w:rsidRDefault="008A56C2" w:rsidP="008A56C2">
      <w:pPr>
        <w:pStyle w:val="ListParagraph"/>
        <w:numPr>
          <w:ilvl w:val="0"/>
          <w:numId w:val="2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All our</w:t>
      </w:r>
      <w:r w:rsidRPr="008A56C2">
        <w:rPr>
          <w:rFonts w:ascii="Century Gothic" w:hAnsi="Century Gothic"/>
        </w:rPr>
        <w:t xml:space="preserve"> records are kept in an orderly way in files and filing is kept up-to-date.</w:t>
      </w:r>
    </w:p>
    <w:p w14:paraId="7C59065E" w14:textId="77777777" w:rsidR="008A56C2" w:rsidRDefault="008A56C2" w:rsidP="008A56C2">
      <w:pPr>
        <w:pStyle w:val="ListParagraph"/>
        <w:numPr>
          <w:ilvl w:val="0"/>
          <w:numId w:val="2"/>
        </w:numPr>
        <w:tabs>
          <w:tab w:val="left" w:pos="3772"/>
        </w:tabs>
        <w:rPr>
          <w:rFonts w:ascii="Century Gothic" w:hAnsi="Century Gothic"/>
        </w:rPr>
      </w:pPr>
      <w:r w:rsidRPr="008A56C2">
        <w:rPr>
          <w:rFonts w:ascii="Century Gothic" w:hAnsi="Century Gothic"/>
        </w:rPr>
        <w:t>All re</w:t>
      </w:r>
      <w:r>
        <w:rPr>
          <w:rFonts w:ascii="Century Gothic" w:hAnsi="Century Gothic"/>
        </w:rPr>
        <w:t xml:space="preserve">cords are </w:t>
      </w:r>
      <w:r w:rsidRPr="008A56C2">
        <w:rPr>
          <w:rFonts w:ascii="Century Gothic" w:hAnsi="Century Gothic"/>
        </w:rPr>
        <w:t>the responsibility of our management te</w:t>
      </w:r>
      <w:r w:rsidR="001D2088">
        <w:rPr>
          <w:rFonts w:ascii="Century Gothic" w:hAnsi="Century Gothic"/>
        </w:rPr>
        <w:t>am (committee members and manager of Fowlmere Playgroup) and</w:t>
      </w:r>
      <w:r>
        <w:rPr>
          <w:rFonts w:ascii="Century Gothic" w:hAnsi="Century Gothic"/>
        </w:rPr>
        <w:t xml:space="preserve"> </w:t>
      </w:r>
      <w:r w:rsidRPr="008A56C2">
        <w:rPr>
          <w:rFonts w:ascii="Century Gothic" w:hAnsi="Century Gothic"/>
        </w:rPr>
        <w:t>ensure they are kept securely.</w:t>
      </w:r>
    </w:p>
    <w:p w14:paraId="7E5633DD" w14:textId="77777777" w:rsidR="001D2088" w:rsidRDefault="001D2088" w:rsidP="001D2088">
      <w:pPr>
        <w:pStyle w:val="ListParagraph"/>
        <w:numPr>
          <w:ilvl w:val="0"/>
          <w:numId w:val="2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Our</w:t>
      </w:r>
      <w:r w:rsidRPr="001D2088">
        <w:rPr>
          <w:rFonts w:ascii="Century Gothic" w:hAnsi="Century Gothic"/>
        </w:rPr>
        <w:t xml:space="preserve"> financial records are kept up-to-date for audit purposes.</w:t>
      </w:r>
    </w:p>
    <w:p w14:paraId="4C109EE5" w14:textId="77777777" w:rsidR="001D2088" w:rsidRPr="001D2088" w:rsidRDefault="001D2088" w:rsidP="001D2088">
      <w:pPr>
        <w:pStyle w:val="ListParagraph"/>
        <w:numPr>
          <w:ilvl w:val="0"/>
          <w:numId w:val="2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We </w:t>
      </w:r>
      <w:r w:rsidRPr="001D2088">
        <w:rPr>
          <w:rFonts w:ascii="Century Gothic" w:hAnsi="Century Gothic"/>
        </w:rPr>
        <w:t>maintain health and safety records; these include risk assessments, details of checks or inspections and guidance etc.</w:t>
      </w:r>
    </w:p>
    <w:p w14:paraId="34AC898A" w14:textId="77777777" w:rsidR="001D2088" w:rsidRPr="001D2088" w:rsidRDefault="001D2088" w:rsidP="001D2088">
      <w:pPr>
        <w:pStyle w:val="ListParagraph"/>
        <w:numPr>
          <w:ilvl w:val="0"/>
          <w:numId w:val="2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Our</w:t>
      </w:r>
      <w:r w:rsidRPr="001D2088">
        <w:rPr>
          <w:rFonts w:ascii="Century Gothic" w:hAnsi="Century Gothic"/>
        </w:rPr>
        <w:t xml:space="preserve"> Ofsted registration certificate is displayed.</w:t>
      </w:r>
    </w:p>
    <w:p w14:paraId="5A253E82" w14:textId="77777777" w:rsidR="001D2088" w:rsidRPr="001D2088" w:rsidRDefault="001D2088" w:rsidP="001D2088">
      <w:pPr>
        <w:pStyle w:val="ListParagraph"/>
        <w:numPr>
          <w:ilvl w:val="0"/>
          <w:numId w:val="2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Our </w:t>
      </w:r>
      <w:r w:rsidRPr="001D2088">
        <w:rPr>
          <w:rFonts w:ascii="Century Gothic" w:hAnsi="Century Gothic"/>
        </w:rPr>
        <w:t>Public Liability insurance certificate is displayed.</w:t>
      </w:r>
    </w:p>
    <w:p w14:paraId="61DBF716" w14:textId="77777777" w:rsidR="001D2088" w:rsidRDefault="001D2088" w:rsidP="001D2088">
      <w:pPr>
        <w:pStyle w:val="ListParagraph"/>
        <w:numPr>
          <w:ilvl w:val="0"/>
          <w:numId w:val="2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All our </w:t>
      </w:r>
      <w:r w:rsidRPr="001D2088">
        <w:rPr>
          <w:rFonts w:ascii="Century Gothic" w:hAnsi="Century Gothic"/>
        </w:rPr>
        <w:t>employment and staff records are kept securely and confidentially.</w:t>
      </w:r>
    </w:p>
    <w:p w14:paraId="4EA2FC7B" w14:textId="77777777" w:rsidR="001D2088" w:rsidRDefault="001D2088" w:rsidP="001D2088">
      <w:pPr>
        <w:tabs>
          <w:tab w:val="left" w:pos="3772"/>
        </w:tabs>
        <w:rPr>
          <w:rFonts w:ascii="Century Gothic" w:hAnsi="Century Gothic"/>
        </w:rPr>
      </w:pPr>
    </w:p>
    <w:p w14:paraId="5DBCCD54" w14:textId="77777777" w:rsidR="001D2088" w:rsidRDefault="001D2088" w:rsidP="001D2088">
      <w:pPr>
        <w:tabs>
          <w:tab w:val="left" w:pos="3772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Changes to Providers: </w:t>
      </w:r>
    </w:p>
    <w:p w14:paraId="2F1DF6C5" w14:textId="77777777" w:rsidR="001D2088" w:rsidRPr="001D2088" w:rsidRDefault="001D2088" w:rsidP="001D2088">
      <w:pPr>
        <w:tabs>
          <w:tab w:val="left" w:pos="3772"/>
        </w:tabs>
        <w:rPr>
          <w:rFonts w:ascii="Century Gothic" w:hAnsi="Century Gothic"/>
        </w:rPr>
      </w:pPr>
      <w:r w:rsidRPr="001D2088">
        <w:rPr>
          <w:rFonts w:ascii="Century Gothic" w:hAnsi="Century Gothic"/>
        </w:rPr>
        <w:t>We notify Ofsted of any:</w:t>
      </w:r>
    </w:p>
    <w:p w14:paraId="2B90A295" w14:textId="77777777" w:rsidR="001D2088" w:rsidRPr="001D2088" w:rsidRDefault="001D2088" w:rsidP="001D2088">
      <w:pPr>
        <w:pStyle w:val="ListParagraph"/>
        <w:numPr>
          <w:ilvl w:val="0"/>
          <w:numId w:val="3"/>
        </w:numPr>
        <w:tabs>
          <w:tab w:val="left" w:pos="3772"/>
        </w:tabs>
        <w:rPr>
          <w:rFonts w:ascii="Century Gothic" w:hAnsi="Century Gothic"/>
        </w:rPr>
      </w:pPr>
      <w:r w:rsidRPr="001D2088">
        <w:rPr>
          <w:rFonts w:ascii="Century Gothic" w:hAnsi="Century Gothic"/>
        </w:rPr>
        <w:t>change in the address of our premises;</w:t>
      </w:r>
    </w:p>
    <w:p w14:paraId="66B9FEC0" w14:textId="77777777" w:rsidR="001D2088" w:rsidRDefault="001D2088" w:rsidP="001D2088">
      <w:pPr>
        <w:pStyle w:val="ListParagraph"/>
        <w:numPr>
          <w:ilvl w:val="0"/>
          <w:numId w:val="3"/>
        </w:numPr>
        <w:tabs>
          <w:tab w:val="left" w:pos="3772"/>
        </w:tabs>
        <w:rPr>
          <w:rFonts w:ascii="Century Gothic" w:hAnsi="Century Gothic"/>
        </w:rPr>
      </w:pPr>
      <w:r w:rsidRPr="001D2088">
        <w:rPr>
          <w:rFonts w:ascii="Century Gothic" w:hAnsi="Century Gothic"/>
        </w:rPr>
        <w:t>Change to our premises which may affect the space available to us or the quality of childcare we p</w:t>
      </w:r>
      <w:r>
        <w:rPr>
          <w:rFonts w:ascii="Century Gothic" w:hAnsi="Century Gothic"/>
        </w:rPr>
        <w:t xml:space="preserve">rovide. </w:t>
      </w:r>
    </w:p>
    <w:p w14:paraId="086EF6AD" w14:textId="77777777" w:rsidR="001D2088" w:rsidRDefault="001D2088" w:rsidP="001D2088">
      <w:pPr>
        <w:pStyle w:val="ListParagraph"/>
        <w:numPr>
          <w:ilvl w:val="0"/>
          <w:numId w:val="3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Change to </w:t>
      </w:r>
      <w:r w:rsidRPr="001D2088">
        <w:rPr>
          <w:rFonts w:ascii="Century Gothic" w:hAnsi="Century Gothic"/>
        </w:rPr>
        <w:t>the name and address of our registered provider, or the provid</w:t>
      </w:r>
      <w:r>
        <w:rPr>
          <w:rFonts w:ascii="Century Gothic" w:hAnsi="Century Gothic"/>
        </w:rPr>
        <w:t xml:space="preserve">er’s contact information including </w:t>
      </w:r>
      <w:r w:rsidR="00334A3D">
        <w:rPr>
          <w:rFonts w:ascii="Century Gothic" w:hAnsi="Century Gothic"/>
        </w:rPr>
        <w:t>the secretary of our committee,</w:t>
      </w:r>
      <w:r>
        <w:rPr>
          <w:rFonts w:ascii="Century Gothic" w:hAnsi="Century Gothic"/>
        </w:rPr>
        <w:t xml:space="preserve"> address or contact information.</w:t>
      </w:r>
    </w:p>
    <w:p w14:paraId="23FA060B" w14:textId="1B5A65A3" w:rsidR="001D2088" w:rsidRDefault="002E0863" w:rsidP="001D2088">
      <w:pPr>
        <w:pStyle w:val="ListParagraph"/>
        <w:numPr>
          <w:ilvl w:val="0"/>
          <w:numId w:val="3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1D2088">
        <w:rPr>
          <w:rFonts w:ascii="Century Gothic" w:hAnsi="Century Gothic"/>
        </w:rPr>
        <w:t>hange to the person managing our provision</w:t>
      </w:r>
    </w:p>
    <w:p w14:paraId="49C69A81" w14:textId="4ADDF6EF" w:rsidR="001D2088" w:rsidRDefault="002E0863" w:rsidP="001D2088">
      <w:pPr>
        <w:pStyle w:val="ListParagraph"/>
        <w:numPr>
          <w:ilvl w:val="0"/>
          <w:numId w:val="3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S</w:t>
      </w:r>
      <w:r w:rsidR="001D2088" w:rsidRPr="001D2088">
        <w:rPr>
          <w:rFonts w:ascii="Century Gothic" w:hAnsi="Century Gothic"/>
        </w:rPr>
        <w:t>ignificant event</w:t>
      </w:r>
      <w:r w:rsidR="00A5412B">
        <w:rPr>
          <w:rFonts w:ascii="Century Gothic" w:hAnsi="Century Gothic"/>
        </w:rPr>
        <w:t>s</w:t>
      </w:r>
      <w:r w:rsidR="001D2088" w:rsidRPr="001D2088">
        <w:rPr>
          <w:rFonts w:ascii="Century Gothic" w:hAnsi="Century Gothic"/>
        </w:rPr>
        <w:t xml:space="preserve"> which </w:t>
      </w:r>
      <w:r>
        <w:rPr>
          <w:rFonts w:ascii="Century Gothic" w:hAnsi="Century Gothic"/>
        </w:rPr>
        <w:t>are</w:t>
      </w:r>
      <w:r w:rsidR="001D2088" w:rsidRPr="001D2088">
        <w:rPr>
          <w:rFonts w:ascii="Century Gothic" w:hAnsi="Century Gothic"/>
        </w:rPr>
        <w:t xml:space="preserve"> li</w:t>
      </w:r>
      <w:r w:rsidR="001D2088">
        <w:rPr>
          <w:rFonts w:ascii="Century Gothic" w:hAnsi="Century Gothic"/>
        </w:rPr>
        <w:t xml:space="preserve">kely to affect our </w:t>
      </w:r>
      <w:r w:rsidR="001D2088" w:rsidRPr="001D2088">
        <w:rPr>
          <w:rFonts w:ascii="Century Gothic" w:hAnsi="Century Gothic"/>
        </w:rPr>
        <w:t>suitab</w:t>
      </w:r>
      <w:r w:rsidR="001D2088">
        <w:rPr>
          <w:rFonts w:ascii="Century Gothic" w:hAnsi="Century Gothic"/>
        </w:rPr>
        <w:t>ility to look after children</w:t>
      </w:r>
    </w:p>
    <w:p w14:paraId="63221DC7" w14:textId="7A05D321" w:rsidR="001D2088" w:rsidRDefault="001D2088" w:rsidP="001D2088">
      <w:pPr>
        <w:pStyle w:val="ListParagraph"/>
        <w:numPr>
          <w:ilvl w:val="0"/>
          <w:numId w:val="3"/>
        </w:numPr>
        <w:tabs>
          <w:tab w:val="left" w:pos="3772"/>
        </w:tabs>
        <w:rPr>
          <w:rFonts w:ascii="Century Gothic" w:hAnsi="Century Gothic"/>
        </w:rPr>
      </w:pPr>
      <w:r w:rsidRPr="001D2088">
        <w:rPr>
          <w:rFonts w:ascii="Century Gothic" w:hAnsi="Century Gothic"/>
        </w:rPr>
        <w:lastRenderedPageBreak/>
        <w:t xml:space="preserve">Other event as detailed in the Statutory Framework for the Early </w:t>
      </w:r>
      <w:r w:rsidR="00BF37E8">
        <w:rPr>
          <w:rFonts w:ascii="Century Gothic" w:hAnsi="Century Gothic"/>
        </w:rPr>
        <w:t>Years Foundation Stage (DfE 2024</w:t>
      </w:r>
      <w:bookmarkStart w:id="0" w:name="_GoBack"/>
      <w:bookmarkEnd w:id="0"/>
      <w:r w:rsidRPr="001D2088">
        <w:rPr>
          <w:rFonts w:ascii="Century Gothic" w:hAnsi="Century Gothic"/>
        </w:rPr>
        <w:t>).</w:t>
      </w:r>
    </w:p>
    <w:p w14:paraId="2EDD501C" w14:textId="77777777" w:rsidR="001D2088" w:rsidRDefault="001D2088" w:rsidP="001D2088">
      <w:pPr>
        <w:tabs>
          <w:tab w:val="left" w:pos="3772"/>
        </w:tabs>
        <w:rPr>
          <w:rFonts w:ascii="Century Gothic" w:hAnsi="Century Gothic"/>
        </w:rPr>
      </w:pPr>
    </w:p>
    <w:p w14:paraId="53204735" w14:textId="3AC8A0CB" w:rsidR="00334A3D" w:rsidRDefault="001D2088" w:rsidP="001D2088">
      <w:pPr>
        <w:tabs>
          <w:tab w:val="left" w:pos="3772"/>
        </w:tabs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Manager/committee’s responsibilities: </w:t>
      </w:r>
    </w:p>
    <w:p w14:paraId="18589E56" w14:textId="77777777" w:rsidR="001D2088" w:rsidRPr="00C308A0" w:rsidRDefault="00F47A4D" w:rsidP="00C308A0">
      <w:pPr>
        <w:pStyle w:val="ListParagraph"/>
        <w:numPr>
          <w:ilvl w:val="0"/>
          <w:numId w:val="6"/>
        </w:numPr>
        <w:tabs>
          <w:tab w:val="left" w:pos="3772"/>
        </w:tabs>
        <w:rPr>
          <w:rFonts w:ascii="Century Gothic" w:hAnsi="Century Gothic"/>
          <w:color w:val="000000" w:themeColor="text1"/>
        </w:rPr>
      </w:pPr>
      <w:r w:rsidRPr="00C308A0">
        <w:rPr>
          <w:rFonts w:ascii="Century Gothic" w:hAnsi="Century Gothic"/>
        </w:rPr>
        <w:t xml:space="preserve">The </w:t>
      </w:r>
      <w:r w:rsidRPr="00C308A0">
        <w:rPr>
          <w:rFonts w:ascii="Century Gothic" w:hAnsi="Century Gothic"/>
          <w:color w:val="000000" w:themeColor="text1"/>
        </w:rPr>
        <w:t>committee maintain and update the operational folder for the setting</w:t>
      </w:r>
    </w:p>
    <w:p w14:paraId="1ABF1A2B" w14:textId="77777777" w:rsidR="00334A3D" w:rsidRPr="00C308A0" w:rsidRDefault="00334A3D" w:rsidP="00F47A4D">
      <w:pPr>
        <w:pStyle w:val="ListParagraph"/>
        <w:numPr>
          <w:ilvl w:val="0"/>
          <w:numId w:val="4"/>
        </w:numPr>
        <w:tabs>
          <w:tab w:val="left" w:pos="3772"/>
        </w:tabs>
        <w:rPr>
          <w:rFonts w:ascii="Century Gothic" w:hAnsi="Century Gothic"/>
          <w:color w:val="000000" w:themeColor="text1"/>
        </w:rPr>
      </w:pPr>
      <w:r w:rsidRPr="00C308A0">
        <w:rPr>
          <w:rFonts w:ascii="Century Gothic" w:hAnsi="Century Gothic"/>
          <w:color w:val="000000" w:themeColor="text1"/>
        </w:rPr>
        <w:t xml:space="preserve">To ensure there is a clear understanding of the roles and responsibility the manager and the committee have in regards to provider records held/kept/secured and refer to guidance or seek advice when unsure. </w:t>
      </w:r>
    </w:p>
    <w:p w14:paraId="305B9DB1" w14:textId="77777777" w:rsidR="00F47A4D" w:rsidRDefault="00F47A4D" w:rsidP="00F47A4D">
      <w:pPr>
        <w:pStyle w:val="ListParagraph"/>
        <w:numPr>
          <w:ilvl w:val="0"/>
          <w:numId w:val="4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All provider records particularly leasing agreements are annually reviewed to see if any amendments need to be made</w:t>
      </w:r>
    </w:p>
    <w:p w14:paraId="45BD6060" w14:textId="77777777" w:rsidR="00F47A4D" w:rsidRDefault="00F47A4D" w:rsidP="00F47A4D">
      <w:pPr>
        <w:pStyle w:val="ListParagraph"/>
        <w:numPr>
          <w:ilvl w:val="0"/>
          <w:numId w:val="4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The committee inform Ofsted of change of committee members and contact for the setting after our Annual General Meeting (October annually) of any changes. </w:t>
      </w:r>
    </w:p>
    <w:p w14:paraId="0D270AE2" w14:textId="77777777" w:rsidR="00F47A4D" w:rsidRDefault="00F47A4D" w:rsidP="00F47A4D">
      <w:pPr>
        <w:pStyle w:val="ListParagraph"/>
        <w:numPr>
          <w:ilvl w:val="0"/>
          <w:numId w:val="4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Manager to arrange annual day in order reviewed provider records so that documents outside their retention period can be destroyed safely</w:t>
      </w:r>
    </w:p>
    <w:p w14:paraId="2DD948EF" w14:textId="77777777" w:rsidR="00F47A4D" w:rsidRDefault="00F47A4D" w:rsidP="00F47A4D">
      <w:pPr>
        <w:pStyle w:val="ListParagraph"/>
        <w:numPr>
          <w:ilvl w:val="0"/>
          <w:numId w:val="4"/>
        </w:num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 xml:space="preserve">Manager has put in place filing system and will ensure that any records are orderly filed to make accessing easier if needed. </w:t>
      </w:r>
    </w:p>
    <w:p w14:paraId="03CFC195" w14:textId="77777777" w:rsidR="00F47A4D" w:rsidRDefault="00F47A4D" w:rsidP="00F47A4D">
      <w:pPr>
        <w:tabs>
          <w:tab w:val="left" w:pos="3772"/>
        </w:tabs>
        <w:rPr>
          <w:rFonts w:ascii="Century Gothic" w:hAnsi="Century Gothic"/>
        </w:rPr>
      </w:pPr>
    </w:p>
    <w:p w14:paraId="544232EA" w14:textId="77777777" w:rsidR="00F47A4D" w:rsidRDefault="00F47A4D" w:rsidP="00F47A4D">
      <w:pPr>
        <w:tabs>
          <w:tab w:val="left" w:pos="3772"/>
        </w:tabs>
        <w:rPr>
          <w:rFonts w:ascii="Century Gothic" w:hAnsi="Century Gothic"/>
        </w:rPr>
      </w:pPr>
    </w:p>
    <w:p w14:paraId="0AA82748" w14:textId="77777777" w:rsidR="00F47A4D" w:rsidRPr="00F47A4D" w:rsidRDefault="00F47A4D" w:rsidP="00F47A4D">
      <w:pPr>
        <w:tabs>
          <w:tab w:val="left" w:pos="3772"/>
        </w:tabs>
        <w:rPr>
          <w:rFonts w:ascii="Century Gothic" w:hAnsi="Century Gothic"/>
        </w:rPr>
      </w:pPr>
      <w:r w:rsidRPr="00F47A4D">
        <w:rPr>
          <w:rFonts w:ascii="Century Gothic" w:hAnsi="Century Gothic"/>
        </w:rPr>
        <w:t>This policy wa</w:t>
      </w:r>
      <w:r>
        <w:rPr>
          <w:rFonts w:ascii="Century Gothic" w:hAnsi="Century Gothic"/>
        </w:rPr>
        <w:t>s adopted by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Fowlmere Playgroup</w:t>
      </w:r>
    </w:p>
    <w:p w14:paraId="6FF7BAB0" w14:textId="77777777" w:rsidR="00F47A4D" w:rsidRPr="00F47A4D" w:rsidRDefault="00F47A4D" w:rsidP="00F47A4D">
      <w:p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On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June 2019</w:t>
      </w:r>
    </w:p>
    <w:p w14:paraId="0DC1E15C" w14:textId="277F3B37" w:rsidR="00F47A4D" w:rsidRPr="00F47A4D" w:rsidRDefault="00334A3D" w:rsidP="00F47A4D">
      <w:p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Date to be reviewed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J</w:t>
      </w:r>
      <w:r w:rsidR="00C308A0">
        <w:rPr>
          <w:rFonts w:ascii="Century Gothic" w:hAnsi="Century Gothic"/>
        </w:rPr>
        <w:t>an 202</w:t>
      </w:r>
      <w:r w:rsidR="0094348F">
        <w:rPr>
          <w:rFonts w:ascii="Century Gothic" w:hAnsi="Century Gothic"/>
        </w:rPr>
        <w:t>6</w:t>
      </w:r>
    </w:p>
    <w:p w14:paraId="61EF3DCB" w14:textId="77777777" w:rsidR="00F47A4D" w:rsidRPr="00F47A4D" w:rsidRDefault="00F47A4D" w:rsidP="00F47A4D">
      <w:pPr>
        <w:tabs>
          <w:tab w:val="left" w:pos="3772"/>
        </w:tabs>
        <w:rPr>
          <w:rFonts w:ascii="Century Gothic" w:hAnsi="Century Gothic"/>
        </w:rPr>
      </w:pPr>
      <w:r w:rsidRPr="00F47A4D">
        <w:rPr>
          <w:rFonts w:ascii="Century Gothic" w:hAnsi="Century Gothic"/>
        </w:rPr>
        <w:t>Signed on behalf of the provider</w:t>
      </w:r>
      <w:r w:rsidRPr="00F47A4D">
        <w:rPr>
          <w:rFonts w:ascii="Century Gothic" w:hAnsi="Century Gothic"/>
        </w:rPr>
        <w:tab/>
      </w:r>
    </w:p>
    <w:p w14:paraId="32227781" w14:textId="2030692E" w:rsidR="00F47A4D" w:rsidRPr="00F47A4D" w:rsidRDefault="00F47A4D" w:rsidP="00F47A4D">
      <w:pPr>
        <w:tabs>
          <w:tab w:val="left" w:pos="3772"/>
        </w:tabs>
        <w:rPr>
          <w:rFonts w:ascii="Century Gothic" w:hAnsi="Century Gothic"/>
        </w:rPr>
      </w:pPr>
      <w:r w:rsidRPr="00F47A4D">
        <w:rPr>
          <w:rFonts w:ascii="Century Gothic" w:hAnsi="Century Gothic"/>
        </w:rPr>
        <w:t>Name of signatory</w:t>
      </w:r>
      <w:r w:rsidRPr="00F47A4D">
        <w:rPr>
          <w:rFonts w:ascii="Century Gothic" w:hAnsi="Century Gothic"/>
        </w:rPr>
        <w:tab/>
      </w:r>
      <w:r w:rsidR="00C308A0">
        <w:rPr>
          <w:rFonts w:ascii="Century Gothic" w:hAnsi="Century Gothic"/>
        </w:rPr>
        <w:tab/>
      </w:r>
      <w:r w:rsidR="00C308A0">
        <w:rPr>
          <w:rFonts w:ascii="Century Gothic" w:hAnsi="Century Gothic"/>
        </w:rPr>
        <w:tab/>
      </w:r>
      <w:r w:rsidR="00C308A0">
        <w:rPr>
          <w:rFonts w:ascii="Century Gothic" w:hAnsi="Century Gothic"/>
        </w:rPr>
        <w:tab/>
      </w:r>
      <w:r w:rsidR="0094348F">
        <w:rPr>
          <w:rFonts w:ascii="Century Gothic" w:hAnsi="Century Gothic"/>
        </w:rPr>
        <w:t>Sarah Smith Jones</w:t>
      </w:r>
    </w:p>
    <w:p w14:paraId="6F4F52C6" w14:textId="4297E855" w:rsidR="00F47A4D" w:rsidRDefault="00F47A4D" w:rsidP="00F47A4D">
      <w:pPr>
        <w:tabs>
          <w:tab w:val="left" w:pos="3772"/>
        </w:tabs>
        <w:rPr>
          <w:rFonts w:ascii="Century Gothic" w:hAnsi="Century Gothic"/>
        </w:rPr>
      </w:pPr>
      <w:r w:rsidRPr="00F47A4D">
        <w:rPr>
          <w:rFonts w:ascii="Century Gothic" w:hAnsi="Century Gothic"/>
        </w:rPr>
        <w:t>Role of signatory (e.g. chair, director or owner)</w:t>
      </w:r>
      <w:r w:rsidR="00C308A0">
        <w:rPr>
          <w:rFonts w:ascii="Century Gothic" w:hAnsi="Century Gothic"/>
        </w:rPr>
        <w:tab/>
      </w:r>
      <w:r w:rsidR="00C308A0">
        <w:rPr>
          <w:rFonts w:ascii="Century Gothic" w:hAnsi="Century Gothic"/>
        </w:rPr>
        <w:tab/>
        <w:t>Chairperson</w:t>
      </w:r>
      <w:r w:rsidRPr="00F47A4D">
        <w:rPr>
          <w:rFonts w:ascii="Century Gothic" w:hAnsi="Century Gothic"/>
        </w:rPr>
        <w:tab/>
      </w:r>
    </w:p>
    <w:p w14:paraId="0779F323" w14:textId="77777777" w:rsidR="00C308A0" w:rsidRPr="00F47A4D" w:rsidRDefault="00C308A0" w:rsidP="00F47A4D">
      <w:pPr>
        <w:tabs>
          <w:tab w:val="left" w:pos="3772"/>
        </w:tabs>
        <w:rPr>
          <w:rFonts w:ascii="Century Gothic" w:hAnsi="Century Gothic"/>
        </w:rPr>
      </w:pPr>
    </w:p>
    <w:p w14:paraId="512757A3" w14:textId="69352B5E" w:rsidR="00F47A4D" w:rsidRDefault="002E0863" w:rsidP="00F47A4D">
      <w:pPr>
        <w:tabs>
          <w:tab w:val="left" w:pos="3772"/>
        </w:tabs>
        <w:rPr>
          <w:rFonts w:ascii="Century Gothic" w:hAnsi="Century Gothic"/>
        </w:rPr>
      </w:pPr>
      <w:r>
        <w:rPr>
          <w:rFonts w:ascii="Century Gothic" w:hAnsi="Century Gothic"/>
        </w:rPr>
        <w:t>Reviewed      ………July 2020……………..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…………….Jasmine </w:t>
      </w:r>
      <w:proofErr w:type="spellStart"/>
      <w:r>
        <w:rPr>
          <w:rFonts w:ascii="Century Gothic" w:hAnsi="Century Gothic"/>
        </w:rPr>
        <w:t>Redrup</w:t>
      </w:r>
      <w:proofErr w:type="spellEnd"/>
      <w:r>
        <w:rPr>
          <w:rFonts w:ascii="Century Gothic" w:hAnsi="Century Gothic"/>
        </w:rPr>
        <w:t>………..</w:t>
      </w:r>
    </w:p>
    <w:p w14:paraId="23B6CA31" w14:textId="77777777" w:rsidR="002E0863" w:rsidRDefault="002E0863" w:rsidP="00F47A4D">
      <w:pPr>
        <w:tabs>
          <w:tab w:val="left" w:pos="3772"/>
        </w:tabs>
        <w:rPr>
          <w:rFonts w:ascii="Century Gothic" w:hAnsi="Century Gothic"/>
          <w:color w:val="00B0F0"/>
        </w:rPr>
      </w:pPr>
      <w:r>
        <w:rPr>
          <w:rFonts w:ascii="Century Gothic" w:hAnsi="Century Gothic"/>
        </w:rPr>
        <w:t xml:space="preserve">                        ………July 2021…………….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…………….Jasmine </w:t>
      </w:r>
      <w:proofErr w:type="spellStart"/>
      <w:r>
        <w:rPr>
          <w:rFonts w:ascii="Century Gothic" w:hAnsi="Century Gothic"/>
        </w:rPr>
        <w:t>Redrup</w:t>
      </w:r>
      <w:proofErr w:type="spellEnd"/>
      <w:r>
        <w:rPr>
          <w:rFonts w:ascii="Century Gothic" w:hAnsi="Century Gothic"/>
        </w:rPr>
        <w:t>………..</w:t>
      </w:r>
    </w:p>
    <w:p w14:paraId="2B730E12" w14:textId="3A218AA3" w:rsidR="00334A3D" w:rsidRDefault="002E0863" w:rsidP="00F47A4D">
      <w:pPr>
        <w:tabs>
          <w:tab w:val="left" w:pos="3772"/>
        </w:tabs>
        <w:rPr>
          <w:rFonts w:ascii="Century Gothic" w:hAnsi="Century Gothic"/>
          <w:color w:val="000000" w:themeColor="text1"/>
        </w:rPr>
      </w:pPr>
      <w:r>
        <w:rPr>
          <w:rFonts w:ascii="Century Gothic" w:hAnsi="Century Gothic"/>
          <w:color w:val="00B0F0"/>
        </w:rPr>
        <w:t xml:space="preserve">                        </w:t>
      </w:r>
      <w:r w:rsidRPr="00C308A0">
        <w:rPr>
          <w:rFonts w:ascii="Century Gothic" w:hAnsi="Century Gothic"/>
          <w:color w:val="000000" w:themeColor="text1"/>
        </w:rPr>
        <w:t>……….Feb 2022……………</w:t>
      </w:r>
      <w:r w:rsidRPr="00C308A0">
        <w:rPr>
          <w:rFonts w:ascii="Century Gothic" w:hAnsi="Century Gothic"/>
          <w:color w:val="000000" w:themeColor="text1"/>
        </w:rPr>
        <w:tab/>
      </w:r>
      <w:r w:rsidRPr="00C308A0">
        <w:rPr>
          <w:rFonts w:ascii="Century Gothic" w:hAnsi="Century Gothic"/>
          <w:color w:val="000000" w:themeColor="text1"/>
        </w:rPr>
        <w:tab/>
        <w:t>……………..Verity Smith……………..</w:t>
      </w:r>
      <w:r w:rsidR="00334A3D" w:rsidRPr="00C308A0">
        <w:rPr>
          <w:rFonts w:ascii="Century Gothic" w:hAnsi="Century Gothic"/>
          <w:color w:val="000000" w:themeColor="text1"/>
        </w:rPr>
        <w:t xml:space="preserve"> </w:t>
      </w:r>
    </w:p>
    <w:p w14:paraId="33D0617D" w14:textId="65ED03AF" w:rsidR="00C308A0" w:rsidRPr="0094348F" w:rsidRDefault="00C308A0" w:rsidP="00F47A4D">
      <w:pPr>
        <w:tabs>
          <w:tab w:val="left" w:pos="3772"/>
        </w:tabs>
        <w:rPr>
          <w:rFonts w:ascii="Century Gothic" w:hAnsi="Century Gothic"/>
          <w:color w:val="000000" w:themeColor="text1"/>
        </w:rPr>
      </w:pPr>
      <w:r w:rsidRPr="0094348F">
        <w:rPr>
          <w:rFonts w:ascii="Century Gothic" w:hAnsi="Century Gothic"/>
          <w:color w:val="000000" w:themeColor="text1"/>
        </w:rPr>
        <w:t xml:space="preserve">  No changes - ……….Jan 2023……………</w:t>
      </w:r>
      <w:r w:rsidRPr="0094348F">
        <w:rPr>
          <w:rFonts w:ascii="Century Gothic" w:hAnsi="Century Gothic"/>
          <w:color w:val="000000" w:themeColor="text1"/>
        </w:rPr>
        <w:tab/>
        <w:t>…………….Verity Smith……………..</w:t>
      </w:r>
    </w:p>
    <w:p w14:paraId="1004993F" w14:textId="5CB86351" w:rsidR="00EC0208" w:rsidRDefault="00EC0208" w:rsidP="00EC0208">
      <w:pPr>
        <w:tabs>
          <w:tab w:val="left" w:pos="3772"/>
        </w:tabs>
        <w:rPr>
          <w:rFonts w:ascii="Century Gothic" w:hAnsi="Century Gothic"/>
          <w:color w:val="000000" w:themeColor="text1"/>
        </w:rPr>
      </w:pPr>
      <w:r w:rsidRPr="0094348F">
        <w:rPr>
          <w:rFonts w:ascii="Century Gothic" w:hAnsi="Century Gothic"/>
          <w:color w:val="000000" w:themeColor="text1"/>
        </w:rPr>
        <w:t xml:space="preserve">  No changes - ……….Jan 2024……………</w:t>
      </w:r>
      <w:r w:rsidRPr="0094348F">
        <w:rPr>
          <w:rFonts w:ascii="Century Gothic" w:hAnsi="Century Gothic"/>
          <w:color w:val="000000" w:themeColor="text1"/>
        </w:rPr>
        <w:tab/>
        <w:t>…………….Verity Smith……………..</w:t>
      </w:r>
    </w:p>
    <w:p w14:paraId="34CB064A" w14:textId="1E0869D8" w:rsidR="0094348F" w:rsidRPr="0094348F" w:rsidRDefault="0094348F" w:rsidP="00EC0208">
      <w:pPr>
        <w:tabs>
          <w:tab w:val="left" w:pos="3772"/>
        </w:tabs>
        <w:rPr>
          <w:rFonts w:ascii="Century Gothic" w:hAnsi="Century Gothic"/>
          <w:color w:val="FF0000"/>
        </w:rPr>
      </w:pPr>
      <w:r>
        <w:rPr>
          <w:rFonts w:ascii="Century Gothic" w:hAnsi="Century Gothic"/>
          <w:color w:val="000000" w:themeColor="text1"/>
        </w:rPr>
        <w:t xml:space="preserve"> </w:t>
      </w:r>
      <w:r>
        <w:rPr>
          <w:rFonts w:ascii="Century Gothic" w:hAnsi="Century Gothic"/>
          <w:color w:val="FF0000"/>
        </w:rPr>
        <w:t>No changes …………..Jan 2025………….</w:t>
      </w:r>
      <w:r>
        <w:rPr>
          <w:rFonts w:ascii="Century Gothic" w:hAnsi="Century Gothic"/>
          <w:color w:val="FF0000"/>
        </w:rPr>
        <w:tab/>
      </w:r>
      <w:r>
        <w:rPr>
          <w:rFonts w:ascii="Century Gothic" w:hAnsi="Century Gothic"/>
          <w:color w:val="FF0000"/>
        </w:rPr>
        <w:tab/>
        <w:t>…………….Verity Pick……………</w:t>
      </w:r>
    </w:p>
    <w:p w14:paraId="76A4169E" w14:textId="77777777" w:rsidR="00EC0208" w:rsidRPr="00EC0208" w:rsidRDefault="00EC0208" w:rsidP="00F47A4D">
      <w:pPr>
        <w:tabs>
          <w:tab w:val="left" w:pos="3772"/>
        </w:tabs>
        <w:rPr>
          <w:rFonts w:ascii="Century Gothic" w:hAnsi="Century Gothic"/>
          <w:color w:val="FF0000"/>
        </w:rPr>
      </w:pPr>
    </w:p>
    <w:sectPr w:rsidR="00EC0208" w:rsidRPr="00EC0208" w:rsidSect="00B43590">
      <w:pgSz w:w="11906" w:h="16838"/>
      <w:pgMar w:top="907" w:right="851" w:bottom="90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9542CD"/>
    <w:multiLevelType w:val="hybridMultilevel"/>
    <w:tmpl w:val="EB9C6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D189C"/>
    <w:multiLevelType w:val="hybridMultilevel"/>
    <w:tmpl w:val="A7CA5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E228D"/>
    <w:multiLevelType w:val="hybridMultilevel"/>
    <w:tmpl w:val="50D09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C48D6"/>
    <w:multiLevelType w:val="hybridMultilevel"/>
    <w:tmpl w:val="F904AF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6931B87"/>
    <w:multiLevelType w:val="hybridMultilevel"/>
    <w:tmpl w:val="86BC7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86996"/>
    <w:multiLevelType w:val="hybridMultilevel"/>
    <w:tmpl w:val="FE3A8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11"/>
    <w:rsid w:val="00046111"/>
    <w:rsid w:val="00095C31"/>
    <w:rsid w:val="001D2088"/>
    <w:rsid w:val="00263AD8"/>
    <w:rsid w:val="002E0863"/>
    <w:rsid w:val="00334A3D"/>
    <w:rsid w:val="00726239"/>
    <w:rsid w:val="008A56C2"/>
    <w:rsid w:val="0094348F"/>
    <w:rsid w:val="00A5412B"/>
    <w:rsid w:val="00B43590"/>
    <w:rsid w:val="00BF37E8"/>
    <w:rsid w:val="00C308A0"/>
    <w:rsid w:val="00C943BD"/>
    <w:rsid w:val="00EC0208"/>
    <w:rsid w:val="00F4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12D8"/>
  <w15:chartTrackingRefBased/>
  <w15:docId w15:val="{CCB486FD-EAA4-414D-B6B2-30E444F53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6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3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Microsoft account</cp:lastModifiedBy>
  <cp:revision>2</cp:revision>
  <cp:lastPrinted>2025-05-20T10:17:00Z</cp:lastPrinted>
  <dcterms:created xsi:type="dcterms:W3CDTF">2025-05-20T10:20:00Z</dcterms:created>
  <dcterms:modified xsi:type="dcterms:W3CDTF">2025-05-20T10:20:00Z</dcterms:modified>
</cp:coreProperties>
</file>